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firefox安装测试已将环境配好，这里仅从打开桌面开始记录</w:t>
      </w:r>
      <w:r>
        <w:rPr>
          <w:rFonts w:hint="eastAsia" w:ascii="Times New Roman" w:hAnsi="Times New Roman" w:eastAsia="宋体" w:cs="Times New Roman"/>
          <w:sz w:val="24"/>
          <w:szCs w:val="24"/>
          <w:lang w:val="en-US" w:eastAsia="zh-CN"/>
        </w:rPr>
        <w:t>。</w:t>
      </w:r>
      <w:bookmarkStart w:id="0" w:name="_GoBack"/>
      <w:bookmarkEnd w:id="0"/>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bash start_vm_xfce.sh</w:t>
      </w:r>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2880" cy="2475230"/>
            <wp:effectExtent l="0" t="0" r="762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47523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账号： root   密码：openEuler12#$ </w:t>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2880" cy="2475230"/>
            <wp:effectExtent l="0" t="0" r="762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2880" cy="247523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2880" cy="2475230"/>
            <wp:effectExtent l="0" t="0" r="762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2880" cy="2475230"/>
                    </a:xfrm>
                    <a:prstGeom prst="rect">
                      <a:avLst/>
                    </a:prstGeom>
                    <a:noFill/>
                    <a:ln>
                      <a:noFill/>
                    </a:ln>
                  </pic:spPr>
                </pic:pic>
              </a:graphicData>
            </a:graphic>
          </wp:inline>
        </w:drawing>
      </w:r>
    </w:p>
    <w:p>
      <w:pPr>
        <w:pStyle w:val="3"/>
        <w:keepNext w:val="0"/>
        <w:keepLines w:val="0"/>
        <w:widowControl/>
        <w:suppressLineNumbers w:val="0"/>
        <w:shd w:val="clear" w:fill="FFFFFF"/>
        <w:spacing w:before="240" w:beforeAutospacing="0" w:after="160" w:afterAutospacing="0" w:line="13" w:lineRule="atLeast"/>
        <w:ind w:left="0" w:firstLine="0"/>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i w:val="0"/>
          <w:iCs w:val="0"/>
          <w:caps w:val="0"/>
          <w:color w:val="24292F"/>
          <w:spacing w:val="0"/>
          <w:sz w:val="24"/>
          <w:szCs w:val="24"/>
          <w:shd w:val="clear" w:fill="FFFFFF"/>
        </w:rPr>
        <w:t>安装Thunderbird</w:t>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执行下列指令</w:t>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dnf install thunderbird</w:t>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2880" cy="2475230"/>
            <wp:effectExtent l="0" t="0" r="762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2880" cy="247523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安装成功的图：</w:t>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drawing>
          <wp:inline distT="0" distB="0" distL="114300" distR="114300">
            <wp:extent cx="5414010" cy="2167255"/>
            <wp:effectExtent l="0" t="0" r="889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414010" cy="2167255"/>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启动Thunderbird</w:t>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Xfce桌面下打开终端，输入thunderbird 启动 Thunderbird。</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thunderbird</w:t>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2880" cy="2475230"/>
            <wp:effectExtent l="0" t="0" r="762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2880" cy="247523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启动成功图：</w:t>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2880" cy="2475230"/>
            <wp:effectExtent l="0" t="0" r="762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2880" cy="247523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点击Thunderbird图标启动Thunderbird，见Application-&gt;Mail Reader，或Application-&gt;Other-&gt;Thunderbird</w:t>
      </w:r>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419090" cy="26606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419090" cy="266065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启动成功图：</w:t>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62880" cy="2475230"/>
            <wp:effectExtent l="0" t="0" r="762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2880" cy="247523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电子邮件的测试</w:t>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设置电子邮件</w:t>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手动账户配置</w:t>
      </w:r>
      <w:r>
        <w:rPr>
          <w:rFonts w:hint="eastAsia" w:ascii="Times New Roman" w:hAnsi="Times New Roman" w:eastAsia="宋体" w:cs="Times New Roman"/>
          <w:b/>
          <w:bCs/>
          <w:i w:val="0"/>
          <w:iCs w:val="0"/>
          <w:caps w:val="0"/>
          <w:color w:val="24292F"/>
          <w:spacing w:val="0"/>
          <w:sz w:val="24"/>
          <w:szCs w:val="24"/>
          <w:shd w:val="clear" w:fill="FFFFFF"/>
          <w:lang w:val="en-US" w:eastAsia="zh-CN"/>
        </w:rPr>
        <w:t>功能正常，实际结果与预期结果相符，通过。</w:t>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测试步骤：首先，打开帐户设置：在 Thunderbird 菜单栏中，单击工具菜单并选择帐户设置，或单击应用程序菜单按钮并从子菜单中新的外汇菜单选择选项和帐户设置。每个已配置的电子邮件或新闻组帐户都列在“帐户设置”对话框的左侧。这些帐户对应于“所有文件夹”列表中显示的顶级文件夹。在左窗格的底部，单击“帐户操作”按钮并选择“添加邮件帐户...”。</w:t>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4"/>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测试步骤：输入您的电子邮件帐户详细信息，然后按继续。Thunderbird 将尝试根据您的电子邮件地址的域部分（即“@”符号后面的部分）来确定您的帐户设置。</w:t>
      </w:r>
      <w:r>
        <w:rPr>
          <w:rFonts w:hint="default" w:ascii="Times New Roman" w:hAnsi="Times New Roman" w:eastAsia="宋体" w:cs="Times New Roman"/>
          <w:sz w:val="24"/>
          <w:szCs w:val="24"/>
        </w:rPr>
        <w:drawing>
          <wp:inline distT="0" distB="0" distL="114300" distR="114300">
            <wp:extent cx="5273675" cy="2532380"/>
            <wp:effectExtent l="0" t="0" r="9525" b="76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6"/>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7"/>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8"/>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9"/>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测试步骤：然后按手动配置并编辑服务器名称、端口和 IMAP/POP 以手动设置帐户。单击重新测试以测试您的手动设置；应该有一个快速响应，表明设置是有效的。如果没有，请按停止按钮中止查找，然后编辑服务器名称、端口和 IMAP/POP 并再次单击重新测试。（或者，您可以允许查找收集默认帐户详细信息，然后稍后手动更改设置。）</w:t>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3"/>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配置传出服务器测试</w:t>
      </w:r>
      <w:r>
        <w:rPr>
          <w:rFonts w:hint="eastAsia" w:ascii="Times New Roman" w:hAnsi="Times New Roman" w:eastAsia="宋体" w:cs="Times New Roman"/>
          <w:b/>
          <w:bCs/>
          <w:i w:val="0"/>
          <w:iCs w:val="0"/>
          <w:caps w:val="0"/>
          <w:color w:val="24292F"/>
          <w:spacing w:val="0"/>
          <w:sz w:val="24"/>
          <w:szCs w:val="24"/>
          <w:shd w:val="clear" w:fill="FFFFFF"/>
          <w:lang w:val="en-US" w:eastAsia="zh-CN"/>
        </w:rPr>
        <w:t>功能正常，实际结果与预期结果相符，通过。</w:t>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多个电子邮件帐户可以使用同一个传出 SMTP 服务器。因此，SMTP 服务器是与电子邮件帐户分开创建的。在“帐户设置”对话框的左侧窗格中，从列表底部选择传出服务器 (SMTP) 。列表中有一个条目是在您输入帐户详细信息时创建的。编辑该条目或添加新条目。</w:t>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4"/>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增加SMTP</w:t>
      </w:r>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5"/>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填写数据，点击OK,界面显示新增信息</w:t>
      </w:r>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drawing>
          <wp:inline distT="0" distB="0" distL="114300" distR="114300">
            <wp:extent cx="5246370" cy="2520315"/>
            <wp:effectExtent l="0" t="0" r="11430" b="698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6"/>
                    <a:stretch>
                      <a:fillRect/>
                    </a:stretch>
                  </pic:blipFill>
                  <pic:spPr>
                    <a:xfrm>
                      <a:off x="0" y="0"/>
                      <a:ext cx="5246370" cy="2520315"/>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7"/>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删除操作经测试正常：</w:t>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删除前：</w:t>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8"/>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删除后：</w:t>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9"/>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编辑操作经测试</w:t>
      </w:r>
      <w:r>
        <w:rPr>
          <w:rFonts w:hint="eastAsia" w:ascii="Times New Roman" w:hAnsi="Times New Roman" w:eastAsia="宋体" w:cs="Times New Roman"/>
          <w:b/>
          <w:bCs/>
          <w:i w:val="0"/>
          <w:iCs w:val="0"/>
          <w:caps w:val="0"/>
          <w:color w:val="24292F"/>
          <w:spacing w:val="0"/>
          <w:sz w:val="24"/>
          <w:szCs w:val="24"/>
          <w:shd w:val="clear" w:fill="FFFFFF"/>
          <w:lang w:val="en-US" w:eastAsia="zh-CN"/>
        </w:rPr>
        <w:t>功能正常，实际结果与预期结果相符，通过。</w:t>
      </w:r>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编辑前：</w:t>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0"/>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编辑后：</w:t>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1"/>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2"/>
                    <a:stretch>
                      <a:fillRect/>
                    </a:stretch>
                  </pic:blipFill>
                  <pic:spPr>
                    <a:xfrm>
                      <a:off x="0" y="0"/>
                      <a:ext cx="5273675" cy="2532380"/>
                    </a:xfrm>
                    <a:prstGeom prst="rect">
                      <a:avLst/>
                    </a:prstGeom>
                    <a:noFill/>
                    <a:ln>
                      <a:noFill/>
                    </a:ln>
                  </pic:spPr>
                </pic:pic>
              </a:graphicData>
            </a:graphic>
          </wp:inline>
        </w:drawing>
      </w:r>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lang w:val="en-US" w:eastAsia="zh-CN"/>
        </w:rPr>
      </w:pPr>
    </w:p>
    <w:p>
      <w:pPr>
        <w:widowControl w:val="0"/>
        <w:numPr>
          <w:ilvl w:val="0"/>
          <w:numId w:val="0"/>
        </w:numPr>
        <w:jc w:val="both"/>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b/>
          <w:bCs/>
          <w:i w:val="0"/>
          <w:iCs w:val="0"/>
          <w:caps w:val="0"/>
          <w:color w:val="24292F"/>
          <w:spacing w:val="0"/>
          <w:sz w:val="24"/>
          <w:szCs w:val="24"/>
          <w:shd w:val="clear" w:fill="FFFFFF"/>
        </w:rPr>
      </w:pPr>
      <w:r>
        <w:rPr>
          <w:rFonts w:hint="default" w:ascii="Times New Roman" w:hAnsi="Times New Roman" w:eastAsia="宋体" w:cs="Times New Roman"/>
          <w:b/>
          <w:bCs/>
          <w:i w:val="0"/>
          <w:iCs w:val="0"/>
          <w:caps w:val="0"/>
          <w:color w:val="24292F"/>
          <w:spacing w:val="0"/>
          <w:sz w:val="24"/>
          <w:szCs w:val="24"/>
          <w:shd w:val="clear" w:fill="FFFFFF"/>
        </w:rPr>
        <w:t>自定义控件、选项和附加组件</w:t>
      </w:r>
      <w:r>
        <w:rPr>
          <w:rFonts w:hint="eastAsia" w:ascii="Times New Roman" w:hAnsi="Times New Roman" w:eastAsia="宋体" w:cs="Times New Roman"/>
          <w:b/>
          <w:bCs/>
          <w:i w:val="0"/>
          <w:iCs w:val="0"/>
          <w:caps w:val="0"/>
          <w:color w:val="24292F"/>
          <w:spacing w:val="0"/>
          <w:sz w:val="24"/>
          <w:szCs w:val="24"/>
          <w:shd w:val="clear" w:fill="FFFFFF"/>
          <w:lang w:eastAsia="zh-CN"/>
        </w:rPr>
        <w:t>：</w:t>
      </w:r>
      <w:r>
        <w:rPr>
          <w:rFonts w:hint="eastAsia" w:ascii="Times New Roman" w:hAnsi="Times New Roman" w:eastAsia="宋体" w:cs="Times New Roman"/>
          <w:b/>
          <w:bCs/>
          <w:i w:val="0"/>
          <w:iCs w:val="0"/>
          <w:caps w:val="0"/>
          <w:color w:val="24292F"/>
          <w:spacing w:val="0"/>
          <w:sz w:val="24"/>
          <w:szCs w:val="24"/>
          <w:shd w:val="clear" w:fill="FFFFFF"/>
          <w:lang w:val="en-US" w:eastAsia="zh-CN"/>
        </w:rPr>
        <w:t>功能正常，实际结果与预期结果相符，通过。</w:t>
      </w:r>
    </w:p>
    <w:p>
      <w:pPr>
        <w:rPr>
          <w:rFonts w:hint="default" w:ascii="Times New Roman" w:hAnsi="Times New Roman" w:eastAsia="宋体" w:cs="Times New Roman"/>
          <w:i w:val="0"/>
          <w:iCs w:val="0"/>
          <w:caps w:val="0"/>
          <w:color w:val="24292F"/>
          <w:spacing w:val="0"/>
          <w:sz w:val="24"/>
          <w:szCs w:val="24"/>
          <w:shd w:val="clear" w:fill="FFFFFF"/>
          <w:lang w:val="en-US" w:eastAsia="zh-CN"/>
        </w:rPr>
      </w:pPr>
      <w:r>
        <w:rPr>
          <w:rFonts w:hint="default" w:ascii="Times New Roman" w:hAnsi="Times New Roman" w:eastAsia="宋体" w:cs="Times New Roman"/>
          <w:i w:val="0"/>
          <w:iCs w:val="0"/>
          <w:caps w:val="0"/>
          <w:color w:val="24292F"/>
          <w:spacing w:val="0"/>
          <w:sz w:val="24"/>
          <w:szCs w:val="24"/>
          <w:shd w:val="clear" w:fill="FFFFFF"/>
          <w:lang w:val="en-US" w:eastAsia="zh-CN"/>
        </w:rPr>
        <w:t>测试</w:t>
      </w:r>
      <w:r>
        <w:rPr>
          <w:rFonts w:hint="default" w:ascii="Times New Roman" w:hAnsi="Times New Roman" w:eastAsia="宋体" w:cs="Times New Roman"/>
          <w:i w:val="0"/>
          <w:iCs w:val="0"/>
          <w:caps w:val="0"/>
          <w:color w:val="24292F"/>
          <w:spacing w:val="0"/>
          <w:sz w:val="24"/>
          <w:szCs w:val="24"/>
          <w:shd w:val="clear" w:fill="FFFFFF"/>
        </w:rPr>
        <w:t>向 Thunderbird 添加新功能（扩展）或更改其外观（主题）的小应用程序</w:t>
      </w:r>
      <w:r>
        <w:rPr>
          <w:rFonts w:hint="default" w:ascii="Times New Roman" w:hAnsi="Times New Roman" w:eastAsia="宋体" w:cs="Times New Roman"/>
          <w:i w:val="0"/>
          <w:iCs w:val="0"/>
          <w:caps w:val="0"/>
          <w:color w:val="24292F"/>
          <w:spacing w:val="0"/>
          <w:sz w:val="24"/>
          <w:szCs w:val="24"/>
          <w:shd w:val="clear" w:fill="FFFFFF"/>
          <w:lang w:val="en-US" w:eastAsia="zh-CN"/>
        </w:rPr>
        <w:t>是否正常</w:t>
      </w:r>
    </w:p>
    <w:p>
      <w:pPr>
        <w:rPr>
          <w:rFonts w:hint="default" w:ascii="Times New Roman" w:hAnsi="Times New Roman" w:eastAsia="宋体" w:cs="Times New Roman"/>
          <w:i w:val="0"/>
          <w:iCs w:val="0"/>
          <w:caps w:val="0"/>
          <w:color w:val="24292F"/>
          <w:spacing w:val="0"/>
          <w:sz w:val="24"/>
          <w:szCs w:val="24"/>
          <w:shd w:val="clear" w:fill="FFFFFF"/>
          <w:lang w:val="en-US" w:eastAsia="zh-CN"/>
        </w:rPr>
      </w:pPr>
      <w:r>
        <w:rPr>
          <w:rFonts w:hint="default" w:ascii="Times New Roman" w:hAnsi="Times New Roman" w:eastAsia="宋体" w:cs="Times New Roman"/>
          <w:i w:val="0"/>
          <w:iCs w:val="0"/>
          <w:caps w:val="0"/>
          <w:color w:val="24292F"/>
          <w:spacing w:val="0"/>
          <w:sz w:val="24"/>
          <w:szCs w:val="24"/>
          <w:shd w:val="clear" w:fill="FFFFFF"/>
          <w:lang w:val="en-US" w:eastAsia="zh-CN"/>
        </w:rPr>
        <w:t>测试步骤：</w:t>
      </w:r>
    </w:p>
    <w:p>
      <w:pPr>
        <w:rPr>
          <w:rFonts w:hint="default" w:ascii="Times New Roman" w:hAnsi="Times New Roman" w:eastAsia="宋体" w:cs="Times New Roman"/>
          <w:i w:val="0"/>
          <w:iCs w:val="0"/>
          <w:caps w:val="0"/>
          <w:color w:val="24292F"/>
          <w:spacing w:val="0"/>
          <w:sz w:val="24"/>
          <w:szCs w:val="24"/>
          <w:shd w:val="clear" w:fill="FFFFFF"/>
        </w:rPr>
      </w:pPr>
      <w:r>
        <w:rPr>
          <w:rFonts w:hint="default" w:ascii="Times New Roman" w:hAnsi="Times New Roman" w:eastAsia="宋体" w:cs="Times New Roman"/>
          <w:i w:val="0"/>
          <w:iCs w:val="0"/>
          <w:caps w:val="0"/>
          <w:color w:val="24292F"/>
          <w:spacing w:val="0"/>
          <w:sz w:val="24"/>
          <w:szCs w:val="24"/>
          <w:shd w:val="clear" w:fill="FFFFFF"/>
          <w:lang w:val="en-US" w:eastAsia="zh-CN"/>
        </w:rPr>
        <w:t>对于</w:t>
      </w:r>
      <w:r>
        <w:rPr>
          <w:rFonts w:hint="default" w:ascii="Times New Roman" w:hAnsi="Times New Roman" w:eastAsia="宋体" w:cs="Times New Roman"/>
          <w:i w:val="0"/>
          <w:iCs w:val="0"/>
          <w:caps w:val="0"/>
          <w:color w:val="24292F"/>
          <w:spacing w:val="0"/>
          <w:sz w:val="24"/>
          <w:szCs w:val="24"/>
          <w:shd w:val="clear" w:fill="FFFFFF"/>
        </w:rPr>
        <w:t>在官方网站addons.thunderbird.net</w:t>
      </w:r>
      <w:r>
        <w:rPr>
          <w:rFonts w:hint="default" w:ascii="Times New Roman" w:hAnsi="Times New Roman" w:eastAsia="宋体" w:cs="Times New Roman"/>
          <w:i w:val="0"/>
          <w:iCs w:val="0"/>
          <w:caps w:val="0"/>
          <w:color w:val="24292F"/>
          <w:spacing w:val="0"/>
          <w:sz w:val="24"/>
          <w:szCs w:val="24"/>
          <w:shd w:val="clear" w:fill="FFFFFF"/>
          <w:lang w:val="en-US" w:eastAsia="zh-CN"/>
        </w:rPr>
        <w:t>输入目标小程序，</w:t>
      </w:r>
      <w:r>
        <w:rPr>
          <w:rFonts w:hint="default" w:ascii="Times New Roman" w:hAnsi="Times New Roman" w:eastAsia="宋体" w:cs="Times New Roman"/>
          <w:i w:val="0"/>
          <w:iCs w:val="0"/>
          <w:caps w:val="0"/>
          <w:color w:val="24292F"/>
          <w:spacing w:val="0"/>
          <w:sz w:val="24"/>
          <w:szCs w:val="24"/>
          <w:shd w:val="clear" w:fill="FFFFFF"/>
        </w:rPr>
        <w:t>单击菜单按钮，然后单击附加组件，然后单击左侧的扩展面板以在顶部显示搜索框，即可转到 Thunderbird 中的附加组件管理器选项卡-右上角。</w:t>
      </w:r>
    </w:p>
    <w:p>
      <w:pPr>
        <w:rPr>
          <w:rFonts w:hint="default" w:ascii="Times New Roman" w:hAnsi="Times New Roman" w:eastAsia="宋体" w:cs="Times New Roman"/>
          <w:i w:val="0"/>
          <w:iCs w:val="0"/>
          <w:caps w:val="0"/>
          <w:color w:val="24292F"/>
          <w:spacing w:val="0"/>
          <w:sz w:val="24"/>
          <w:szCs w:val="24"/>
          <w:shd w:val="clear" w:fill="FFFFFF"/>
        </w:rPr>
      </w:pPr>
      <w:r>
        <w:rPr>
          <w:rFonts w:hint="default" w:ascii="Times New Roman" w:hAnsi="Times New Roman" w:eastAsia="宋体" w:cs="Times New Roman"/>
          <w:sz w:val="24"/>
          <w:szCs w:val="24"/>
        </w:rPr>
        <w:drawing>
          <wp:inline distT="0" distB="0" distL="114300" distR="114300">
            <wp:extent cx="5273675" cy="2532380"/>
            <wp:effectExtent l="0" t="0" r="9525"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3"/>
                    <a:stretch>
                      <a:fillRect/>
                    </a:stretch>
                  </pic:blipFill>
                  <pic:spPr>
                    <a:xfrm>
                      <a:off x="0" y="0"/>
                      <a:ext cx="5273675" cy="2532380"/>
                    </a:xfrm>
                    <a:prstGeom prst="rect">
                      <a:avLst/>
                    </a:prstGeom>
                    <a:noFill/>
                    <a:ln>
                      <a:noFill/>
                    </a:ln>
                  </pic:spPr>
                </pic:pic>
              </a:graphicData>
            </a:graphic>
          </wp:inline>
        </w:drawing>
      </w:r>
    </w:p>
    <w:p>
      <w:pPr>
        <w:rPr>
          <w:rFonts w:hint="default" w:ascii="Times New Roman" w:hAnsi="Times New Roman" w:eastAsia="宋体" w:cs="Times New Roman"/>
          <w:i w:val="0"/>
          <w:iCs w:val="0"/>
          <w:caps w:val="0"/>
          <w:color w:val="24292F"/>
          <w:spacing w:val="0"/>
          <w:sz w:val="24"/>
          <w:szCs w:val="24"/>
          <w:shd w:val="clear" w:fill="FFFFFF"/>
        </w:rPr>
      </w:pPr>
    </w:p>
    <w:p>
      <w:pPr>
        <w:rPr>
          <w:rFonts w:hint="default" w:ascii="Times New Roman" w:hAnsi="Times New Roman" w:eastAsia="宋体" w:cs="Times New Roman"/>
          <w:i w:val="0"/>
          <w:iCs w:val="0"/>
          <w:caps w:val="0"/>
          <w:color w:val="24292F"/>
          <w:spacing w:val="0"/>
          <w:sz w:val="24"/>
          <w:szCs w:val="24"/>
          <w:shd w:val="clear" w:fill="FFFFFF"/>
        </w:rPr>
      </w:pPr>
      <w:r>
        <w:rPr>
          <w:rFonts w:hint="default" w:ascii="Times New Roman" w:hAnsi="Times New Roman" w:eastAsia="宋体" w:cs="Times New Roman"/>
          <w:sz w:val="24"/>
          <w:szCs w:val="24"/>
        </w:rPr>
        <w:drawing>
          <wp:inline distT="0" distB="0" distL="114300" distR="114300">
            <wp:extent cx="5273675" cy="2532380"/>
            <wp:effectExtent l="0" t="0" r="9525" b="762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4"/>
                    <a:stretch>
                      <a:fillRect/>
                    </a:stretch>
                  </pic:blipFill>
                  <pic:spPr>
                    <a:xfrm>
                      <a:off x="0" y="0"/>
                      <a:ext cx="5273675" cy="2532380"/>
                    </a:xfrm>
                    <a:prstGeom prst="rect">
                      <a:avLst/>
                    </a:prstGeom>
                    <a:noFill/>
                    <a:ln>
                      <a:noFill/>
                    </a:ln>
                  </pic:spPr>
                </pic:pic>
              </a:graphicData>
            </a:graphic>
          </wp:inline>
        </w:drawing>
      </w:r>
    </w:p>
    <w:p>
      <w:pPr>
        <w:rPr>
          <w:rFonts w:hint="default" w:ascii="Times New Roman" w:hAnsi="Times New Roman" w:eastAsia="宋体" w:cs="Times New Roman"/>
          <w:i w:val="0"/>
          <w:iCs w:val="0"/>
          <w:caps w:val="0"/>
          <w:color w:val="24292F"/>
          <w:spacing w:val="0"/>
          <w:sz w:val="24"/>
          <w:szCs w:val="24"/>
          <w:shd w:val="clear" w:fill="FFFFFF"/>
        </w:rPr>
      </w:pPr>
    </w:p>
    <w:p>
      <w:pPr>
        <w:rPr>
          <w:rFonts w:hint="default" w:ascii="Times New Roman" w:hAnsi="Times New Roman" w:eastAsia="宋体" w:cs="Times New Roman"/>
          <w:i w:val="0"/>
          <w:iCs w:val="0"/>
          <w:caps w:val="0"/>
          <w:color w:val="24292F"/>
          <w:spacing w:val="0"/>
          <w:sz w:val="24"/>
          <w:szCs w:val="24"/>
          <w:shd w:val="clear" w:fill="FFFFFF"/>
        </w:rPr>
      </w:pPr>
      <w:r>
        <w:rPr>
          <w:rFonts w:hint="default" w:ascii="Times New Roman" w:hAnsi="Times New Roman" w:eastAsia="宋体" w:cs="Times New Roman"/>
          <w:i w:val="0"/>
          <w:iCs w:val="0"/>
          <w:caps w:val="0"/>
          <w:color w:val="24292F"/>
          <w:spacing w:val="0"/>
          <w:sz w:val="24"/>
          <w:szCs w:val="24"/>
          <w:shd w:val="clear" w:fill="FFFFFF"/>
        </w:rPr>
        <w:t>输入插件的名称或足够的名称以将返回的搜索结果限制为可管理的数字，然后进入或单击放大镜图标。</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5"/>
                    <a:stretch>
                      <a:fillRect/>
                    </a:stretch>
                  </pic:blipFill>
                  <pic:spPr>
                    <a:xfrm>
                      <a:off x="0" y="0"/>
                      <a:ext cx="5273675" cy="2532380"/>
                    </a:xfrm>
                    <a:prstGeom prst="rect">
                      <a:avLst/>
                    </a:prstGeom>
                    <a:noFill/>
                    <a:ln>
                      <a:noFill/>
                    </a:ln>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6"/>
                    <a:stretch>
                      <a:fillRect/>
                    </a:stretch>
                  </pic:blipFill>
                  <pic:spPr>
                    <a:xfrm>
                      <a:off x="0" y="0"/>
                      <a:ext cx="5273675" cy="2532380"/>
                    </a:xfrm>
                    <a:prstGeom prst="rect">
                      <a:avLst/>
                    </a:prstGeom>
                    <a:noFill/>
                    <a:ln>
                      <a:noFill/>
                    </a:ln>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37"/>
                    <a:stretch>
                      <a:fillRect/>
                    </a:stretch>
                  </pic:blipFill>
                  <pic:spPr>
                    <a:xfrm>
                      <a:off x="0" y="0"/>
                      <a:ext cx="5273675" cy="2532380"/>
                    </a:xfrm>
                    <a:prstGeom prst="rect">
                      <a:avLst/>
                    </a:prstGeom>
                    <a:noFill/>
                    <a:ln>
                      <a:noFill/>
                    </a:ln>
                  </pic:spPr>
                </pic:pic>
              </a:graphicData>
            </a:graphic>
          </wp:inline>
        </w:drawing>
      </w:r>
    </w:p>
    <w:p>
      <w:pPr>
        <w:pStyle w:val="3"/>
        <w:keepNext w:val="0"/>
        <w:keepLines w:val="0"/>
        <w:widowControl/>
        <w:suppressLineNumbers w:val="0"/>
        <w:shd w:val="clear" w:fill="FFFFFF"/>
        <w:spacing w:before="240" w:beforeAutospacing="0" w:after="160" w:afterAutospacing="0" w:line="13" w:lineRule="atLeast"/>
        <w:ind w:left="0" w:firstLine="0"/>
        <w:rPr>
          <w:rFonts w:hint="default" w:ascii="Times New Roman" w:hAnsi="Times New Roman" w:eastAsia="宋体" w:cs="Times New Roman"/>
          <w:b/>
          <w:bCs/>
          <w:i w:val="0"/>
          <w:iCs w:val="0"/>
          <w:caps w:val="0"/>
          <w:color w:val="24292F"/>
          <w:spacing w:val="0"/>
          <w:sz w:val="24"/>
          <w:szCs w:val="24"/>
          <w:shd w:val="clear" w:fill="FFFFFF"/>
          <w:lang w:val="en-US" w:eastAsia="zh-CN"/>
        </w:rPr>
      </w:pPr>
      <w:r>
        <w:rPr>
          <w:rFonts w:hint="default" w:ascii="Times New Roman" w:hAnsi="Times New Roman" w:eastAsia="宋体" w:cs="Times New Roman"/>
          <w:b/>
          <w:bCs/>
          <w:i w:val="0"/>
          <w:iCs w:val="0"/>
          <w:caps w:val="0"/>
          <w:color w:val="24292F"/>
          <w:spacing w:val="0"/>
          <w:sz w:val="24"/>
          <w:szCs w:val="24"/>
          <w:shd w:val="clear" w:fill="FFFFFF"/>
        </w:rPr>
        <w:t>禁用或更改 Thunderbird 起始页</w:t>
      </w:r>
      <w:r>
        <w:rPr>
          <w:rFonts w:hint="default" w:ascii="Times New Roman" w:hAnsi="Times New Roman" w:eastAsia="宋体" w:cs="Times New Roman"/>
          <w:b/>
          <w:bCs/>
          <w:i w:val="0"/>
          <w:iCs w:val="0"/>
          <w:caps w:val="0"/>
          <w:color w:val="24292F"/>
          <w:spacing w:val="0"/>
          <w:sz w:val="24"/>
          <w:szCs w:val="24"/>
          <w:shd w:val="clear" w:fill="FFFFFF"/>
          <w:lang w:val="en-US" w:eastAsia="zh-CN"/>
        </w:rPr>
        <w:t>测试</w:t>
      </w:r>
    </w:p>
    <w:p>
      <w:pPr>
        <w:rPr>
          <w:rFonts w:hint="default" w:ascii="Times New Roman" w:hAnsi="Times New Roman" w:eastAsia="宋体" w:cs="Times New Roman"/>
          <w:b/>
          <w:bCs/>
          <w:i w:val="0"/>
          <w:iCs w:val="0"/>
          <w:caps w:val="0"/>
          <w:color w:val="24292F"/>
          <w:spacing w:val="0"/>
          <w:sz w:val="24"/>
          <w:szCs w:val="24"/>
          <w:shd w:val="clear" w:fill="FFFFFF"/>
          <w:lang w:val="en-US" w:eastAsia="zh-CN"/>
        </w:rPr>
      </w:pPr>
      <w:r>
        <w:rPr>
          <w:rFonts w:hint="default" w:ascii="Times New Roman" w:hAnsi="Times New Roman" w:eastAsia="宋体" w:cs="Times New Roman"/>
          <w:b/>
          <w:bCs/>
          <w:i w:val="0"/>
          <w:iCs w:val="0"/>
          <w:caps w:val="0"/>
          <w:color w:val="24292F"/>
          <w:spacing w:val="0"/>
          <w:sz w:val="24"/>
          <w:szCs w:val="24"/>
          <w:shd w:val="clear" w:fill="FFFFFF"/>
          <w:lang w:val="en-US" w:eastAsia="zh-CN"/>
        </w:rPr>
        <w:t>更改起始页测试</w:t>
      </w:r>
      <w:r>
        <w:rPr>
          <w:rFonts w:hint="eastAsia" w:ascii="Times New Roman" w:hAnsi="Times New Roman" w:eastAsia="宋体" w:cs="Times New Roman"/>
          <w:b/>
          <w:bCs/>
          <w:i w:val="0"/>
          <w:iCs w:val="0"/>
          <w:caps w:val="0"/>
          <w:color w:val="24292F"/>
          <w:spacing w:val="0"/>
          <w:sz w:val="24"/>
          <w:szCs w:val="24"/>
          <w:shd w:val="clear" w:fill="FFFFFF"/>
          <w:lang w:val="en-US" w:eastAsia="zh-CN"/>
        </w:rPr>
        <w:t>，功能正常，实际结果与预期结果相符，通过。</w:t>
      </w:r>
    </w:p>
    <w:p>
      <w:pPr>
        <w:rPr>
          <w:rFonts w:hint="default" w:ascii="Times New Roman" w:hAnsi="Times New Roman" w:eastAsia="宋体" w:cs="Times New Roman"/>
          <w:b/>
          <w:bCs/>
          <w:i w:val="0"/>
          <w:iCs w:val="0"/>
          <w:caps w:val="0"/>
          <w:color w:val="24292F"/>
          <w:spacing w:val="0"/>
          <w:sz w:val="24"/>
          <w:szCs w:val="24"/>
          <w:shd w:val="clear" w:fill="FFFFFF"/>
          <w:lang w:val="en-US" w:eastAsia="zh-CN"/>
        </w:rPr>
      </w:pPr>
      <w:r>
        <w:rPr>
          <w:rFonts w:hint="default" w:ascii="Times New Roman" w:hAnsi="Times New Roman" w:eastAsia="宋体" w:cs="Times New Roman"/>
          <w:b/>
          <w:bCs/>
          <w:i w:val="0"/>
          <w:iCs w:val="0"/>
          <w:caps w:val="0"/>
          <w:color w:val="24292F"/>
          <w:spacing w:val="0"/>
          <w:sz w:val="24"/>
          <w:szCs w:val="24"/>
          <w:shd w:val="clear" w:fill="FFFFFF"/>
          <w:lang w:val="en-US" w:eastAsia="zh-CN"/>
        </w:rPr>
        <w:t>测试步骤：</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eastAsia="宋体" w:cs="Times New Roman"/>
          <w:sz w:val="24"/>
          <w:szCs w:val="24"/>
        </w:rPr>
      </w:pPr>
      <w:r>
        <w:rPr>
          <w:rFonts w:hint="default" w:ascii="Times New Roman" w:hAnsi="Times New Roman" w:eastAsia="宋体" w:cs="Times New Roman"/>
          <w:i w:val="0"/>
          <w:iCs w:val="0"/>
          <w:caps w:val="0"/>
          <w:color w:val="24292F"/>
          <w:spacing w:val="0"/>
          <w:sz w:val="24"/>
          <w:szCs w:val="24"/>
          <w:shd w:val="clear" w:fill="FFFFFF"/>
        </w:rPr>
        <w:t>在 Thunderbird 窗口的顶部，单击工具菜单并选择选项，或单击菜单按钮并选择选项。</w:t>
      </w:r>
    </w:p>
    <w:p>
      <w:pPr>
        <w:keepNext w:val="0"/>
        <w:keepLines w:val="0"/>
        <w:widowControl/>
        <w:numPr>
          <w:ilvl w:val="0"/>
          <w:numId w:val="2"/>
        </w:numPr>
        <w:suppressLineNumbers w:val="0"/>
        <w:spacing w:before="53" w:beforeAutospacing="0" w:after="0" w:afterAutospacing="1"/>
        <w:ind w:left="720" w:hanging="360"/>
        <w:rPr>
          <w:rFonts w:hint="default" w:ascii="Times New Roman" w:hAnsi="Times New Roman" w:eastAsia="宋体" w:cs="Times New Roman"/>
          <w:sz w:val="24"/>
          <w:szCs w:val="24"/>
        </w:rPr>
      </w:pPr>
      <w:r>
        <w:rPr>
          <w:rFonts w:hint="default" w:ascii="Times New Roman" w:hAnsi="Times New Roman" w:eastAsia="宋体" w:cs="Times New Roman"/>
          <w:i w:val="0"/>
          <w:iCs w:val="0"/>
          <w:caps w:val="0"/>
          <w:color w:val="24292F"/>
          <w:spacing w:val="0"/>
          <w:sz w:val="24"/>
          <w:szCs w:val="24"/>
          <w:shd w:val="clear" w:fill="FFFFFF"/>
        </w:rPr>
        <w:t>在“选项设置”窗口中，确保选择了“常规”面板。</w:t>
      </w:r>
    </w:p>
    <w:p>
      <w:pPr>
        <w:keepNext w:val="0"/>
        <w:keepLines w:val="0"/>
        <w:widowControl/>
        <w:numPr>
          <w:ilvl w:val="0"/>
          <w:numId w:val="2"/>
        </w:numPr>
        <w:suppressLineNumbers w:val="0"/>
        <w:spacing w:before="53" w:beforeAutospacing="0" w:after="0" w:afterAutospacing="1"/>
        <w:ind w:left="720" w:hanging="360"/>
        <w:rPr>
          <w:rFonts w:hint="default" w:ascii="Times New Roman" w:hAnsi="Times New Roman" w:eastAsia="宋体" w:cs="Times New Roman"/>
          <w:sz w:val="24"/>
          <w:szCs w:val="24"/>
        </w:rPr>
      </w:pPr>
      <w:r>
        <w:rPr>
          <w:rFonts w:hint="default" w:ascii="Times New Roman" w:hAnsi="Times New Roman" w:eastAsia="宋体" w:cs="Times New Roman"/>
          <w:i w:val="0"/>
          <w:iCs w:val="0"/>
          <w:caps w:val="0"/>
          <w:color w:val="24292F"/>
          <w:spacing w:val="0"/>
          <w:sz w:val="24"/>
          <w:szCs w:val="24"/>
          <w:shd w:val="clear" w:fill="FFFFFF"/>
        </w:rPr>
        <w:t>在位置字段中，输入所需起始页的地址。</w:t>
      </w:r>
      <w:r>
        <w:rPr>
          <w:rFonts w:hint="default" w:ascii="Times New Roman" w:hAnsi="Times New Roman" w:eastAsia="宋体" w:cs="Times New Roman"/>
          <w:i w:val="0"/>
          <w:iCs w:val="0"/>
          <w:caps w:val="0"/>
          <w:color w:val="24292F"/>
          <w:spacing w:val="0"/>
          <w:sz w:val="24"/>
          <w:szCs w:val="24"/>
          <w:shd w:val="clear" w:fill="FFFFFF"/>
          <w:lang w:val="en-US" w:eastAsia="zh-CN"/>
        </w:rPr>
        <w:t>这里设置：</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38"/>
                    <a:stretch>
                      <a:fillRect/>
                    </a:stretch>
                  </pic:blipFill>
                  <pic:spPr>
                    <a:xfrm>
                      <a:off x="0" y="0"/>
                      <a:ext cx="5273675" cy="2532380"/>
                    </a:xfrm>
                    <a:prstGeom prst="rect">
                      <a:avLst/>
                    </a:prstGeom>
                    <a:noFill/>
                    <a:ln>
                      <a:noFill/>
                    </a:ln>
                  </pic:spPr>
                </pic:pic>
              </a:graphicData>
            </a:graphic>
          </wp:inline>
        </w:drawing>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39"/>
                    <a:stretch>
                      <a:fillRect/>
                    </a:stretch>
                  </pic:blipFill>
                  <pic:spPr>
                    <a:xfrm>
                      <a:off x="0" y="0"/>
                      <a:ext cx="5273675" cy="253238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2532380"/>
            <wp:effectExtent l="0" t="0" r="9525" b="7620"/>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40"/>
                    <a:stretch>
                      <a:fillRect/>
                    </a:stretch>
                  </pic:blipFill>
                  <pic:spPr>
                    <a:xfrm>
                      <a:off x="0" y="0"/>
                      <a:ext cx="5273675" cy="2532380"/>
                    </a:xfrm>
                    <a:prstGeom prst="rect">
                      <a:avLst/>
                    </a:prstGeom>
                    <a:noFill/>
                    <a:ln>
                      <a:noFill/>
                    </a:ln>
                  </pic:spPr>
                </pic:pic>
              </a:graphicData>
            </a:graphic>
          </wp:inline>
        </w:drawing>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rPr>
      </w:pPr>
    </w:p>
    <w:p>
      <w:pPr>
        <w:rPr>
          <w:rFonts w:hint="default" w:ascii="Times New Roman" w:hAnsi="Times New Roman" w:eastAsia="宋体" w:cs="Times New Roman"/>
          <w:i w:val="0"/>
          <w:iCs w:val="0"/>
          <w:caps w:val="0"/>
          <w:color w:val="24292F"/>
          <w:spacing w:val="0"/>
          <w:sz w:val="24"/>
          <w:szCs w:val="24"/>
          <w:shd w:val="clear" w:fill="FFFFFF"/>
          <w:lang w:val="en-US" w:eastAsia="zh-CN"/>
        </w:rPr>
      </w:pPr>
    </w:p>
    <w:p>
      <w:pPr>
        <w:rPr>
          <w:rFonts w:hint="default" w:ascii="Times New Roman" w:hAnsi="Times New Roman" w:eastAsia="宋体" w:cs="Times New Roman"/>
          <w:b/>
          <w:bCs/>
          <w:i w:val="0"/>
          <w:iCs w:val="0"/>
          <w:caps w:val="0"/>
          <w:color w:val="24292F"/>
          <w:spacing w:val="0"/>
          <w:sz w:val="24"/>
          <w:szCs w:val="24"/>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2F235B6"/>
    <w:multiLevelType w:val="multilevel"/>
    <w:tmpl w:val="C2F235B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794BCC28"/>
    <w:multiLevelType w:val="singleLevel"/>
    <w:tmpl w:val="794BCC28"/>
    <w:lvl w:ilvl="0" w:tentative="0">
      <w:start w:val="1"/>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YwMGVlYTc2NzEyZjI4NDk3ODAwN2MxZTg3OGVlYzAifQ=="/>
  </w:docVars>
  <w:rsids>
    <w:rsidRoot w:val="00000000"/>
    <w:rsid w:val="10052F7C"/>
    <w:rsid w:val="1D5C43BE"/>
    <w:rsid w:val="2DFE0A52"/>
    <w:rsid w:val="327D3940"/>
    <w:rsid w:val="3FF358E6"/>
    <w:rsid w:val="50166794"/>
    <w:rsid w:val="68261CE5"/>
    <w:rsid w:val="6B2C46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TML Code"/>
    <w:basedOn w:val="7"/>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1029</Words>
  <Characters>1326</Characters>
  <Lines>0</Lines>
  <Paragraphs>0</Paragraphs>
  <TotalTime>0</TotalTime>
  <ScaleCrop>false</ScaleCrop>
  <LinksUpToDate>false</LinksUpToDate>
  <CharactersWithSpaces>1357</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2022-07-15T15:16:00Z</dcterms:created>
  <dc:creator>haigang</dc:creator>
  <cp:lastModifiedBy>一直看</cp:lastModifiedBy>
  <dcterms:modified xsi:type="dcterms:W3CDTF">2022-07-30T12:30:39Z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67ADD15E166D44E88D92ECFB11020D38</vt:lpwstr>
  </property>
</Properties>
</file>